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077F7">
              <w:rPr>
                <w:b/>
                <w:sz w:val="22"/>
                <w:szCs w:val="22"/>
              </w:rPr>
              <w:t xml:space="preserve">            EPL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17C9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15B58">
              <w:rPr>
                <w:b/>
                <w:sz w:val="22"/>
                <w:szCs w:val="22"/>
              </w:rPr>
              <w:t>40</w:t>
            </w:r>
            <w:r w:rsidR="00B53DB9">
              <w:rPr>
                <w:b/>
                <w:sz w:val="22"/>
                <w:szCs w:val="22"/>
              </w:rPr>
              <w:t>.4</w:t>
            </w:r>
            <w:r w:rsidR="00B53DB9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63A05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63A0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6273A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6273A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4"/>
                <w:szCs w:val="24"/>
              </w:rPr>
            </w:pPr>
            <w:r w:rsidRPr="00C17C98">
              <w:rPr>
                <w:sz w:val="24"/>
                <w:szCs w:val="24"/>
              </w:rPr>
              <w:t>Sarnecki P., Ustroje konstytucyjne państw współczesnych</w:t>
            </w:r>
            <w:r w:rsidR="00755089" w:rsidRPr="00C17C98">
              <w:rPr>
                <w:sz w:val="24"/>
                <w:szCs w:val="24"/>
              </w:rPr>
              <w:t>, Zakamycze 2013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Ustroje państw współczesnych</w:t>
            </w:r>
            <w:r w:rsidR="0082552D" w:rsidRPr="00C17C98">
              <w:rPr>
                <w:sz w:val="24"/>
                <w:szCs w:val="24"/>
              </w:rPr>
              <w:t>, red. W. Skrzydło, Lublin 201</w:t>
            </w:r>
            <w:r w:rsidRPr="00C17C98">
              <w:rPr>
                <w:sz w:val="24"/>
                <w:szCs w:val="24"/>
              </w:rPr>
              <w:t>0.</w:t>
            </w:r>
          </w:p>
          <w:p w:rsidR="00FC3315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Ustroje państw współczesnych, pod red. E. </w:t>
            </w:r>
            <w:proofErr w:type="spellStart"/>
            <w:r w:rsidRPr="00C17C98">
              <w:rPr>
                <w:sz w:val="24"/>
                <w:szCs w:val="24"/>
              </w:rPr>
              <w:t>Gdulewicz</w:t>
            </w:r>
            <w:proofErr w:type="spellEnd"/>
            <w:r w:rsidRPr="00C17C98">
              <w:rPr>
                <w:sz w:val="24"/>
                <w:szCs w:val="24"/>
              </w:rPr>
              <w:t>, Lublin 2002.</w:t>
            </w:r>
          </w:p>
          <w:p w:rsidR="000116D5" w:rsidRPr="00C17C98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</w:rPr>
            </w:pPr>
            <w:proofErr w:type="spellStart"/>
            <w:r w:rsidRPr="00C17C98">
              <w:rPr>
                <w:sz w:val="24"/>
                <w:szCs w:val="24"/>
              </w:rPr>
              <w:t>Pułło</w:t>
            </w:r>
            <w:proofErr w:type="spellEnd"/>
            <w:r w:rsidRPr="00C17C98">
              <w:rPr>
                <w:sz w:val="24"/>
                <w:szCs w:val="24"/>
              </w:rPr>
              <w:t xml:space="preserve"> A., Ustroje państw współczesnych</w:t>
            </w:r>
            <w:r w:rsidR="00990084" w:rsidRPr="00C17C98">
              <w:rPr>
                <w:sz w:val="24"/>
                <w:szCs w:val="24"/>
              </w:rPr>
              <w:t>, Warszawa 2007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Antoszewski A., Herbut R., Systemy polityczne współczesnej Europy, Warszawa 2006.</w:t>
            </w:r>
          </w:p>
          <w:p w:rsidR="00FC3315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Systemy polityczne państw Europy Środkowej i Wschodniej, pod red. </w:t>
            </w:r>
            <w:r w:rsidRPr="00C17C98">
              <w:rPr>
                <w:sz w:val="24"/>
                <w:szCs w:val="24"/>
              </w:rPr>
              <w:lastRenderedPageBreak/>
              <w:t>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C76535" w:rsidP="00C7653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067F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276B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bookmarkStart w:id="0" w:name="_GoBack"/>
            <w:bookmarkEnd w:id="0"/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6BD"/>
    <w:rsid w:val="00183B8B"/>
    <w:rsid w:val="001922BE"/>
    <w:rsid w:val="002067F3"/>
    <w:rsid w:val="00206DCD"/>
    <w:rsid w:val="00276B4F"/>
    <w:rsid w:val="00287A2C"/>
    <w:rsid w:val="00303286"/>
    <w:rsid w:val="00325E3C"/>
    <w:rsid w:val="00335D56"/>
    <w:rsid w:val="00354F87"/>
    <w:rsid w:val="003A5E3D"/>
    <w:rsid w:val="00410D8C"/>
    <w:rsid w:val="00415B58"/>
    <w:rsid w:val="00416716"/>
    <w:rsid w:val="004474A9"/>
    <w:rsid w:val="00491ACF"/>
    <w:rsid w:val="004A7DA4"/>
    <w:rsid w:val="0050790E"/>
    <w:rsid w:val="00511AA4"/>
    <w:rsid w:val="00521E9E"/>
    <w:rsid w:val="00567F54"/>
    <w:rsid w:val="0058417E"/>
    <w:rsid w:val="005A5B46"/>
    <w:rsid w:val="005F5F2E"/>
    <w:rsid w:val="00612F30"/>
    <w:rsid w:val="00622034"/>
    <w:rsid w:val="006273A6"/>
    <w:rsid w:val="00677B93"/>
    <w:rsid w:val="007528FA"/>
    <w:rsid w:val="00755089"/>
    <w:rsid w:val="007F4E1A"/>
    <w:rsid w:val="00801B19"/>
    <w:rsid w:val="008020D5"/>
    <w:rsid w:val="008077F7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52A6"/>
    <w:rsid w:val="00A215FB"/>
    <w:rsid w:val="00A44290"/>
    <w:rsid w:val="00AC53D5"/>
    <w:rsid w:val="00B44662"/>
    <w:rsid w:val="00B53DB9"/>
    <w:rsid w:val="00B57140"/>
    <w:rsid w:val="00B95B57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B67E1"/>
    <w:rsid w:val="00DC2366"/>
    <w:rsid w:val="00DD4563"/>
    <w:rsid w:val="00E2417B"/>
    <w:rsid w:val="00E32F86"/>
    <w:rsid w:val="00E37CCD"/>
    <w:rsid w:val="00E40B0C"/>
    <w:rsid w:val="00EA2C4A"/>
    <w:rsid w:val="00EB14C0"/>
    <w:rsid w:val="00EB7C6E"/>
    <w:rsid w:val="00EE2410"/>
    <w:rsid w:val="00F14AB6"/>
    <w:rsid w:val="00F22328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2020-01-02T15:11:00Z</dcterms:created>
  <dcterms:modified xsi:type="dcterms:W3CDTF">2020-01-08T13:25:00Z</dcterms:modified>
</cp:coreProperties>
</file>